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00" w:before="280" w:line="360" w:lineRule="auto"/>
        <w:rPr>
          <w:rFonts w:ascii="Roboto" w:cs="Roboto" w:eastAsia="Roboto" w:hAnsi="Roboto"/>
          <w:color w:val="404040"/>
          <w:sz w:val="27"/>
          <w:szCs w:val="27"/>
        </w:rPr>
      </w:pPr>
      <w:bookmarkStart w:colFirst="0" w:colLast="0" w:name="_spqf6fgie2y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00" w:before="200" w:line="428.625" w:lineRule="auto"/>
        <w:rPr>
          <w:rFonts w:ascii="Roboto" w:cs="Roboto" w:eastAsia="Roboto" w:hAnsi="Roboto"/>
          <w:color w:val="40404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Документ устанавливает четкие правила восстановления в университете, включая сроки, условия и ограничения.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Легче всего восстановиться тем, кто отчислился по собственному желанию.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Сложнее – отчисленным за неуспеваемость или нарушения (только платно).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Невозможно восстановление для отчисленных за серьезные проступки.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Военнослужащие имеют особые льготы.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i67h5asrkq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u36ocoig5pii" w:id="2"/>
      <w:bookmarkEnd w:id="2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Цель документа – регламентировать порядок восстановления для обучения в Сеченовском университете лиц, отчисленных до завершения образовательной программы.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Нормативная база: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" w:cs="Arial" w:eastAsia="Arial" w:hAnsi="Arial"/>
          <w:color w:val="404040"/>
          <w:sz w:val="24"/>
          <w:szCs w:val="24"/>
          <w:rtl w:val="0"/>
        </w:rPr>
        <w:t xml:space="preserve">Федеральный закон №273-ФЗ «Об образовании в РФ».</w:t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20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Устав университета и локальные акты.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gzect93ga5f" w:id="3"/>
      <w:bookmarkEnd w:id="3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2. Условия восстановления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Сроки восстановления: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 течение 5 лет после отчисления.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лиц, не прошедших ГИА (государственную итоговую аттестацию):</w:t>
      </w:r>
    </w:p>
    <w:p w:rsidR="00000000" w:rsidDel="00000000" w:rsidP="00000000" w:rsidRDefault="00000000" w:rsidRPr="00000000" w14:paraId="00000011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ВПО (высшее образование) – не ранее чем через год и не позднее 5 лет после неудачной попытки.</w:t>
      </w:r>
    </w:p>
    <w:p w:rsidR="00000000" w:rsidDel="00000000" w:rsidP="00000000" w:rsidRDefault="00000000" w:rsidRPr="00000000" w14:paraId="00000012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СПО (среднее профобразование) – не ранее чем через 6 месяцев.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Основания для восстановления: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Добровольное отчисление (по инициативе студента) – возможно восстановление на прежних условиях (бюджет/платное) при наличии свободных мест.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Отчисление по инициативе университета (академическая неуспеваемость, дисциплинарные нарушения, неуплата) – возможно восстановление только на платной основе.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20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Не допускается восстановление при отчислении за дисциплинарные нарушения (например, за грубые проступки) или при незаконном зачислении.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u2p12kc99x56" w:id="4"/>
      <w:bookmarkEnd w:id="4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3. Порядок восстановления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Комиссия по восстановлению: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Включает проректора, деканов, представителей учебного управления и студентов.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Решения принимаются простым большинством голосов (при кворуме 2/3 состава).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Подача заявления: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Стандартные сроки: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Осенний семестр – 10 мая – 10 июня и 20–28 августа.</w:t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Весенний семестр – 15 декабря – 15 января.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Исключения: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Лица, отчисленные из-за призыва в армию, могут подать заявление в любое время.</w:t>
      </w:r>
    </w:p>
    <w:p w:rsidR="00000000" w:rsidDel="00000000" w:rsidP="00000000" w:rsidRDefault="00000000" w:rsidRPr="00000000" w14:paraId="00000021">
      <w:pPr>
        <w:numPr>
          <w:ilvl w:val="2"/>
          <w:numId w:val="4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Не прошедшие ГИА – в особом порядке.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Необходимые документы: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Личное заявление.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Документ об образовании (диплом/академическая справка).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20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Справка об обучении (если не хранится в университете).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dkkmv138fr39" w:id="5"/>
      <w:bookmarkEnd w:id="5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4. Особые случаи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При отсутствии вакантных бюджетных мест студент может восстановиться на платное отделение (с его согласия).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Если программа закрыта, возможно восстановление на другую программу того же уровня (по решению комиссии).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военнослужащих – восстановление вне стандартных сроков (после увольнения со службы).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hd w:fill="ffffff" w:val="clear"/>
        <w:spacing w:after="200" w:line="428.625" w:lineRule="auto"/>
        <w:rPr>
          <w:rFonts w:ascii="Roboto" w:cs="Roboto" w:eastAsia="Roboto" w:hAnsi="Roboto"/>
          <w:color w:val="404040"/>
        </w:rPr>
      </w:pPr>
      <w:bookmarkStart w:colFirst="0" w:colLast="0" w:name="_3lj49zcpwh4c" w:id="6"/>
      <w:bookmarkEnd w:id="6"/>
      <w:r w:rsidDel="00000000" w:rsidR="00000000" w:rsidRPr="00000000">
        <w:rPr>
          <w:rFonts w:ascii="Roboto" w:cs="Roboto" w:eastAsia="Roboto" w:hAnsi="Roboto"/>
          <w:color w:val="404040"/>
          <w:rtl w:val="0"/>
        </w:rPr>
        <w:t xml:space="preserve">5. Итоговые решения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0" w:afterAutospacing="0" w:before="20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Решение комиссии: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Восстановление на прежних/измененных условиях.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Отказ (без объяснения причин для лиц, отчисленных за нарушения).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Оформление приказа: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Восстановление вступает в силу с начала семестра (или с 1-го числа месяца перед ГИА).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Для платников – только после подписания договора и оплаты.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404040"/>
          <w:sz w:val="24"/>
          <w:szCs w:val="24"/>
          <w:rtl w:val="0"/>
        </w:rPr>
        <w:t xml:space="preserve">Индивидуальный учебный план – если есть разница в программах.</w:t>
      </w:r>
    </w:p>
    <w:p w:rsidR="00000000" w:rsidDel="00000000" w:rsidP="00000000" w:rsidRDefault="00000000" w:rsidRPr="00000000" w14:paraId="00000032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Положение о восстановлении для обучения.pdf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qDEYTF8XFq4nyZGzRcER3i_x-aNJtbOK/view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